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8F" w:rsidRDefault="0062098F" w:rsidP="0062098F">
      <w:pPr>
        <w:widowControl/>
        <w:jc w:val="center"/>
        <w:rPr>
          <w:rFonts w:ascii="Times New Roman" w:eastAsia="黑体" w:hAnsi="黑体" w:hint="eastAsia"/>
          <w:color w:val="404040"/>
          <w:sz w:val="28"/>
          <w:szCs w:val="28"/>
        </w:rPr>
      </w:pPr>
      <w:r w:rsidRPr="00045432">
        <w:rPr>
          <w:rFonts w:ascii="Times New Roman" w:eastAsia="黑体" w:hAnsi="黑体"/>
          <w:color w:val="404040"/>
          <w:sz w:val="28"/>
          <w:szCs w:val="28"/>
        </w:rPr>
        <w:t>上海商学院</w:t>
      </w:r>
      <w:r w:rsidRPr="00045432">
        <w:rPr>
          <w:rFonts w:ascii="Times New Roman" w:eastAsia="黑体" w:hAnsi="Times New Roman"/>
          <w:color w:val="404040"/>
          <w:sz w:val="28"/>
          <w:szCs w:val="28"/>
        </w:rPr>
        <w:t>2022</w:t>
      </w:r>
      <w:r w:rsidRPr="00045432">
        <w:rPr>
          <w:rFonts w:ascii="Times New Roman" w:eastAsia="黑体" w:hAnsi="黑体"/>
          <w:color w:val="404040"/>
          <w:sz w:val="28"/>
          <w:szCs w:val="28"/>
        </w:rPr>
        <w:t>年高等教育研究项目</w:t>
      </w:r>
      <w:r>
        <w:rPr>
          <w:rFonts w:ascii="Times New Roman" w:eastAsia="黑体" w:hAnsi="黑体" w:hint="eastAsia"/>
          <w:color w:val="404040"/>
          <w:sz w:val="28"/>
          <w:szCs w:val="28"/>
        </w:rPr>
        <w:t>拟</w:t>
      </w:r>
      <w:r w:rsidRPr="00045432">
        <w:rPr>
          <w:rFonts w:ascii="Times New Roman" w:eastAsia="黑体" w:hAnsi="黑体"/>
          <w:color w:val="404040"/>
          <w:sz w:val="28"/>
          <w:szCs w:val="28"/>
        </w:rPr>
        <w:t>立项名单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789"/>
        <w:gridCol w:w="1363"/>
        <w:gridCol w:w="1508"/>
        <w:gridCol w:w="960"/>
      </w:tblGrid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项目编号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负责人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依托单位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立项类别</w:t>
            </w:r>
          </w:p>
        </w:tc>
      </w:tr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GJ0101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kern w:val="0"/>
                <w:sz w:val="18"/>
                <w:szCs w:val="28"/>
              </w:rPr>
              <w:t>以“产教融合”为导向的国家级一流酒店管理专业建设与实践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姜红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酒店管理学院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重点</w:t>
            </w:r>
          </w:p>
        </w:tc>
      </w:tr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GJ010</w:t>
            </w:r>
            <w:r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kern w:val="0"/>
                <w:sz w:val="18"/>
                <w:szCs w:val="28"/>
              </w:rPr>
              <w:t>高校二级学院治理体系探索与实践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李志刚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财务金融学院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重点</w:t>
            </w:r>
          </w:p>
        </w:tc>
      </w:tr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GJ010</w:t>
            </w:r>
            <w:r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kern w:val="0"/>
                <w:sz w:val="18"/>
                <w:szCs w:val="28"/>
              </w:rPr>
              <w:t>数智时代</w:t>
            </w:r>
            <w:proofErr w:type="gramEnd"/>
            <w:r w:rsidRPr="007533CE">
              <w:rPr>
                <w:rFonts w:ascii="宋体" w:hAnsi="宋体" w:hint="eastAsia"/>
                <w:kern w:val="0"/>
                <w:sz w:val="18"/>
                <w:szCs w:val="28"/>
              </w:rPr>
              <w:t>应用型本科经管类课程教学方法改革与实践研究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顾雪芹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重点</w:t>
            </w:r>
          </w:p>
        </w:tc>
      </w:tr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GJ010</w:t>
            </w:r>
            <w:r>
              <w:rPr>
                <w:rFonts w:ascii="Times New Roman" w:hAnsi="Times New Roman" w:hint="eastAsia"/>
                <w:sz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kern w:val="0"/>
                <w:sz w:val="18"/>
                <w:szCs w:val="28"/>
              </w:rPr>
              <w:t>新冠疫情背景下线上教学质量监测与评价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陈亚君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教学质量监控与评估中心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重点</w:t>
            </w:r>
          </w:p>
        </w:tc>
      </w:tr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“一流本科课程”建设背景下《国际电商运营》课程建设的探索与实践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sz w:val="18"/>
              </w:rPr>
              <w:t>侯文平</w:t>
            </w:r>
            <w:proofErr w:type="gramEnd"/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6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新文科背景</w:t>
            </w: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下数字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技术赋能“线上线下混合式”一流课程建设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周宜昕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党委办公室、校长办公室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课程思政融入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经管类专业课教学探索专业课教学探索与实践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刘倩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课程思政融入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专业课教学探索与实践——以商务策划课程为例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孙迪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新冠疫情常态化背景下线上教学质量监测与评价——以《财政学》为例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高涓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大学劳动教育实施与支持模式研究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沈全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劳动教育融入应用性专业人才培养的实施路径和方法研究——以税收学为例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sz w:val="18"/>
              </w:rPr>
              <w:t>钱馨蕾</w:t>
            </w:r>
            <w:proofErr w:type="gramEnd"/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课程思政融入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专业课教学的路径创新研究——以专业课《涉税服务实务》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sz w:val="18"/>
              </w:rPr>
              <w:t>缑长艳</w:t>
            </w:r>
            <w:proofErr w:type="gramEnd"/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 w:rsidRPr="00495B78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 w:hint="eastAsia"/>
                <w:sz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课程思政融入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商业数据分析课程的探索与实践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孙婧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210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《市场营销学》课程</w:t>
            </w: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思政教学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改革的探索与实践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江</w:t>
            </w:r>
            <w:proofErr w:type="gramStart"/>
            <w:r w:rsidRPr="007533CE">
              <w:rPr>
                <w:rFonts w:ascii="宋体" w:hAnsi="宋体" w:hint="eastAsia"/>
                <w:sz w:val="18"/>
              </w:rPr>
              <w:t>江</w:t>
            </w:r>
            <w:proofErr w:type="gramEnd"/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工商管理学院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211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/>
                <w:color w:val="363636"/>
                <w:kern w:val="0"/>
                <w:sz w:val="18"/>
                <w:szCs w:val="28"/>
              </w:rPr>
            </w:pP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课程思政融入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食品专业教学体系的探索与实践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卫晓怡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酒店管理学院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212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课程思政融入</w:t>
            </w:r>
            <w:proofErr w:type="gramEnd"/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“综合商务英语”教学的探索与实践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7533CE">
              <w:rPr>
                <w:rFonts w:ascii="宋体" w:hAnsi="宋体" w:hint="eastAsia"/>
                <w:sz w:val="18"/>
              </w:rPr>
              <w:t>周岩</w:t>
            </w:r>
            <w:proofErr w:type="gramEnd"/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商务外语学院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213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“五堂联动”助推应用型商科人才培养：《创业管理》立体化教学模式改革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刘永健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214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常态化疫情防控下应用型高校统计类课程混合教学模式探索与实践——基于教学质量评价的视角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潘立彦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  <w:tr w:rsidR="0062098F" w:rsidRPr="007533CE" w:rsidTr="006B2903">
        <w:trPr>
          <w:trHeight w:val="572"/>
        </w:trPr>
        <w:tc>
          <w:tcPr>
            <w:tcW w:w="959" w:type="dxa"/>
            <w:vAlign w:val="center"/>
          </w:tcPr>
          <w:p w:rsidR="0062098F" w:rsidRPr="00495B78" w:rsidRDefault="0062098F" w:rsidP="006B2903">
            <w:pPr>
              <w:jc w:val="center"/>
              <w:rPr>
                <w:rFonts w:ascii="Times New Roman" w:hAnsi="Times New Roman"/>
                <w:sz w:val="18"/>
              </w:rPr>
            </w:pPr>
            <w:r w:rsidRPr="00495B78">
              <w:rPr>
                <w:rFonts w:ascii="Times New Roman" w:hAnsi="Times New Roman"/>
                <w:sz w:val="18"/>
              </w:rPr>
              <w:t>SBS</w:t>
            </w:r>
            <w:r>
              <w:rPr>
                <w:rFonts w:ascii="Times New Roman" w:hAnsi="Times New Roman" w:hint="eastAsia"/>
                <w:sz w:val="18"/>
              </w:rPr>
              <w:t>22</w:t>
            </w:r>
            <w:r w:rsidRPr="00495B78">
              <w:rPr>
                <w:rFonts w:ascii="Times New Roman" w:hAnsi="Times New Roman"/>
                <w:sz w:val="18"/>
              </w:rPr>
              <w:t>GJ0</w:t>
            </w:r>
            <w:r>
              <w:rPr>
                <w:rFonts w:ascii="Times New Roman" w:hAnsi="Times New Roman" w:hint="eastAsia"/>
                <w:sz w:val="18"/>
              </w:rPr>
              <w:t>215</w:t>
            </w:r>
          </w:p>
        </w:tc>
        <w:tc>
          <w:tcPr>
            <w:tcW w:w="3969" w:type="dxa"/>
            <w:vAlign w:val="center"/>
          </w:tcPr>
          <w:p w:rsidR="0062098F" w:rsidRPr="007533CE" w:rsidRDefault="0062098F" w:rsidP="006B2903">
            <w:pPr>
              <w:jc w:val="left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color w:val="363636"/>
                <w:kern w:val="0"/>
                <w:sz w:val="18"/>
                <w:szCs w:val="28"/>
              </w:rPr>
              <w:t>提升本科生毕业论文质量探索与实践</w:t>
            </w:r>
          </w:p>
        </w:tc>
        <w:tc>
          <w:tcPr>
            <w:tcW w:w="1417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余红心</w:t>
            </w:r>
          </w:p>
        </w:tc>
        <w:tc>
          <w:tcPr>
            <w:tcW w:w="1560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商务经济学院</w:t>
            </w:r>
          </w:p>
        </w:tc>
        <w:tc>
          <w:tcPr>
            <w:tcW w:w="992" w:type="dxa"/>
            <w:vAlign w:val="center"/>
          </w:tcPr>
          <w:p w:rsidR="0062098F" w:rsidRPr="007533CE" w:rsidRDefault="0062098F" w:rsidP="006B2903">
            <w:pPr>
              <w:jc w:val="center"/>
              <w:rPr>
                <w:rFonts w:ascii="宋体" w:hAnsi="宋体"/>
                <w:sz w:val="18"/>
              </w:rPr>
            </w:pPr>
            <w:r w:rsidRPr="007533CE">
              <w:rPr>
                <w:rFonts w:ascii="宋体" w:hAnsi="宋体" w:hint="eastAsia"/>
                <w:sz w:val="18"/>
              </w:rPr>
              <w:t>一般</w:t>
            </w:r>
          </w:p>
        </w:tc>
      </w:tr>
    </w:tbl>
    <w:p w:rsidR="000E63D2" w:rsidRDefault="000E63D2">
      <w:bookmarkStart w:id="0" w:name="_GoBack"/>
      <w:bookmarkEnd w:id="0"/>
    </w:p>
    <w:sectPr w:rsidR="000E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8F"/>
    <w:rsid w:val="000E63D2"/>
    <w:rsid w:val="006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F073-1C6B-4D3D-B919-4012932B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路建国</dc:creator>
  <cp:keywords/>
  <dc:description/>
  <cp:lastModifiedBy>路建国</cp:lastModifiedBy>
  <cp:revision>1</cp:revision>
  <dcterms:created xsi:type="dcterms:W3CDTF">2022-06-21T15:35:00Z</dcterms:created>
  <dcterms:modified xsi:type="dcterms:W3CDTF">2022-06-21T15:35:00Z</dcterms:modified>
</cp:coreProperties>
</file>